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64" w:rsidRPr="003A2AEF" w:rsidRDefault="00726D5F" w:rsidP="003A2AEF">
      <w:pPr>
        <w:pStyle w:val="10"/>
        <w:keepNext/>
        <w:keepLines/>
        <w:shd w:val="clear" w:color="auto" w:fill="auto"/>
        <w:spacing w:after="0" w:line="360" w:lineRule="auto"/>
        <w:jc w:val="center"/>
        <w:rPr>
          <w:rFonts w:asciiTheme="minorEastAsia" w:eastAsiaTheme="minorEastAsia" w:hAnsiTheme="minorEastAsia"/>
          <w:b/>
          <w:sz w:val="30"/>
          <w:szCs w:val="30"/>
        </w:rPr>
      </w:pPr>
      <w:bookmarkStart w:id="0" w:name="bookmark0"/>
      <w:r>
        <w:rPr>
          <w:rFonts w:asciiTheme="minorEastAsia" w:eastAsiaTheme="minorEastAsia" w:hAnsiTheme="minorEastAsia" w:hint="eastAsia"/>
          <w:b/>
          <w:sz w:val="30"/>
          <w:szCs w:val="30"/>
        </w:rPr>
        <w:t>环境</w:t>
      </w:r>
      <w:r>
        <w:rPr>
          <w:rFonts w:asciiTheme="minorEastAsia" w:eastAsiaTheme="minorEastAsia" w:hAnsiTheme="minorEastAsia"/>
          <w:b/>
          <w:sz w:val="30"/>
          <w:szCs w:val="30"/>
        </w:rPr>
        <w:t>与化学工程</w:t>
      </w:r>
      <w:r w:rsidR="00A26ECD" w:rsidRPr="003A2AEF">
        <w:rPr>
          <w:rFonts w:asciiTheme="minorEastAsia" w:eastAsiaTheme="minorEastAsia" w:hAnsiTheme="minorEastAsia"/>
          <w:b/>
          <w:sz w:val="30"/>
          <w:szCs w:val="30"/>
        </w:rPr>
        <w:t>学院本科教学工作管理职责</w:t>
      </w:r>
      <w:bookmarkEnd w:id="0"/>
    </w:p>
    <w:p w:rsidR="00A15064" w:rsidRPr="003A2AEF" w:rsidRDefault="00A26ECD" w:rsidP="003A2AEF">
      <w:pPr>
        <w:pStyle w:val="20"/>
        <w:shd w:val="clear" w:color="auto" w:fill="auto"/>
        <w:spacing w:before="0" w:after="0" w:line="360" w:lineRule="auto"/>
        <w:rPr>
          <w:rFonts w:asciiTheme="majorEastAsia" w:eastAsiaTheme="majorEastAsia" w:hAnsiTheme="majorEastAsia"/>
          <w:color w:val="FF0000"/>
          <w:sz w:val="24"/>
          <w:szCs w:val="24"/>
        </w:rPr>
      </w:pPr>
      <w:proofErr w:type="gramStart"/>
      <w:r w:rsidRPr="003A2AEF">
        <w:rPr>
          <w:rFonts w:asciiTheme="majorEastAsia" w:eastAsiaTheme="majorEastAsia" w:hAnsiTheme="majorEastAsia"/>
          <w:color w:val="FF0000"/>
          <w:sz w:val="24"/>
          <w:szCs w:val="24"/>
        </w:rPr>
        <w:t>沪电院教</w:t>
      </w:r>
      <w:proofErr w:type="gramEnd"/>
      <w:r w:rsidRPr="003A2AEF">
        <w:rPr>
          <w:rFonts w:asciiTheme="majorEastAsia" w:eastAsiaTheme="majorEastAsia" w:hAnsiTheme="majorEastAsia"/>
          <w:color w:val="FF0000"/>
          <w:sz w:val="24"/>
          <w:szCs w:val="24"/>
        </w:rPr>
        <w:t>〔</w:t>
      </w:r>
      <w:r w:rsidRPr="003A2AEF">
        <w:rPr>
          <w:rStyle w:val="2Consolas"/>
          <w:rFonts w:asciiTheme="majorEastAsia" w:eastAsiaTheme="majorEastAsia" w:hAnsiTheme="majorEastAsia"/>
          <w:color w:val="FF0000"/>
          <w:sz w:val="24"/>
          <w:szCs w:val="24"/>
        </w:rPr>
        <w:t>201</w:t>
      </w:r>
      <w:r w:rsidR="00726D5F">
        <w:rPr>
          <w:rStyle w:val="2Consolas"/>
          <w:rFonts w:asciiTheme="majorEastAsia" w:eastAsiaTheme="majorEastAsia" w:hAnsiTheme="majorEastAsia" w:hint="eastAsia"/>
          <w:color w:val="FF0000"/>
          <w:sz w:val="24"/>
          <w:szCs w:val="24"/>
        </w:rPr>
        <w:t>8</w:t>
      </w:r>
      <w:r w:rsidRPr="003A2AEF">
        <w:rPr>
          <w:rFonts w:asciiTheme="majorEastAsia" w:eastAsiaTheme="majorEastAsia" w:hAnsiTheme="majorEastAsia"/>
          <w:color w:val="FF0000"/>
          <w:sz w:val="24"/>
          <w:szCs w:val="24"/>
        </w:rPr>
        <w:t>〕</w:t>
      </w:r>
      <w:r w:rsidR="00726D5F">
        <w:rPr>
          <w:rStyle w:val="2Consolas"/>
          <w:rFonts w:asciiTheme="majorEastAsia" w:eastAsiaTheme="majorEastAsia" w:hAnsiTheme="majorEastAsia" w:hint="eastAsia"/>
          <w:color w:val="FF0000"/>
          <w:sz w:val="24"/>
          <w:szCs w:val="24"/>
        </w:rPr>
        <w:t>xxx</w:t>
      </w:r>
      <w:r w:rsidRPr="003A2AEF">
        <w:rPr>
          <w:rFonts w:asciiTheme="majorEastAsia" w:eastAsiaTheme="majorEastAsia" w:hAnsiTheme="majorEastAsia"/>
          <w:color w:val="FF0000"/>
          <w:sz w:val="24"/>
          <w:szCs w:val="24"/>
        </w:rPr>
        <w:t>号</w:t>
      </w:r>
    </w:p>
    <w:p w:rsidR="00A15064" w:rsidRPr="00A85349" w:rsidRDefault="00A26ECD" w:rsidP="003A2AEF">
      <w:pPr>
        <w:pStyle w:val="22"/>
        <w:keepNext/>
        <w:keepLines/>
        <w:shd w:val="clear" w:color="auto" w:fill="auto"/>
        <w:spacing w:before="0" w:after="0" w:line="360" w:lineRule="auto"/>
        <w:rPr>
          <w:rFonts w:ascii="宋体" w:eastAsia="宋体" w:hAnsi="宋体"/>
          <w:sz w:val="24"/>
          <w:szCs w:val="24"/>
        </w:rPr>
      </w:pPr>
      <w:bookmarkStart w:id="1" w:name="bookmark1"/>
      <w:r w:rsidRPr="00A85349">
        <w:rPr>
          <w:rFonts w:ascii="宋体" w:eastAsia="宋体" w:hAnsi="宋体"/>
          <w:sz w:val="24"/>
          <w:szCs w:val="24"/>
        </w:rPr>
        <w:t>第一章</w:t>
      </w:r>
      <w:r w:rsidR="00A85349">
        <w:rPr>
          <w:rFonts w:ascii="宋体" w:eastAsia="宋体" w:hAnsi="宋体" w:hint="eastAsia"/>
          <w:sz w:val="24"/>
          <w:szCs w:val="24"/>
        </w:rPr>
        <w:t xml:space="preserve"> </w:t>
      </w:r>
      <w:r w:rsidRPr="00A85349">
        <w:rPr>
          <w:rFonts w:ascii="宋体" w:eastAsia="宋体" w:hAnsi="宋体"/>
          <w:sz w:val="24"/>
          <w:szCs w:val="24"/>
        </w:rPr>
        <w:t>总则</w:t>
      </w:r>
      <w:bookmarkEnd w:id="1"/>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第一条</w:t>
      </w:r>
      <w:r w:rsidR="0017716A">
        <w:rPr>
          <w:rFonts w:ascii="宋体" w:eastAsia="宋体" w:hAnsi="宋体" w:hint="eastAsia"/>
          <w:sz w:val="24"/>
          <w:szCs w:val="24"/>
        </w:rPr>
        <w:t>学院</w:t>
      </w:r>
      <w:r w:rsidR="0017716A">
        <w:rPr>
          <w:rFonts w:ascii="宋体" w:eastAsia="宋体" w:hAnsi="宋体"/>
          <w:sz w:val="24"/>
          <w:szCs w:val="24"/>
        </w:rPr>
        <w:t>是学校</w:t>
      </w:r>
      <w:r w:rsidR="0017716A" w:rsidRPr="00A85349">
        <w:rPr>
          <w:rFonts w:ascii="宋体" w:eastAsia="宋体" w:hAnsi="宋体"/>
          <w:sz w:val="24"/>
          <w:szCs w:val="24"/>
        </w:rPr>
        <w:t>科</w:t>
      </w:r>
      <w:proofErr w:type="gramStart"/>
      <w:r w:rsidR="0017716A" w:rsidRPr="00A85349">
        <w:rPr>
          <w:rFonts w:ascii="宋体" w:eastAsia="宋体" w:hAnsi="宋体"/>
          <w:sz w:val="24"/>
          <w:szCs w:val="24"/>
        </w:rPr>
        <w:t>生教学</w:t>
      </w:r>
      <w:proofErr w:type="gramEnd"/>
      <w:r w:rsidR="0017716A" w:rsidRPr="00A85349">
        <w:rPr>
          <w:rFonts w:ascii="宋体" w:eastAsia="宋体" w:hAnsi="宋体"/>
          <w:sz w:val="24"/>
          <w:szCs w:val="24"/>
        </w:rPr>
        <w:t>的基层组织单位</w:t>
      </w:r>
      <w:r w:rsidR="0017716A">
        <w:rPr>
          <w:rFonts w:ascii="宋体" w:eastAsia="宋体" w:hAnsi="宋体" w:hint="eastAsia"/>
          <w:sz w:val="24"/>
          <w:szCs w:val="24"/>
        </w:rPr>
        <w:t>，</w:t>
      </w:r>
      <w:r w:rsidRPr="00A85349">
        <w:rPr>
          <w:rFonts w:ascii="宋体" w:eastAsia="宋体" w:hAnsi="宋体"/>
          <w:sz w:val="24"/>
          <w:szCs w:val="24"/>
        </w:rPr>
        <w:t>为充分发挥</w:t>
      </w:r>
      <w:r w:rsidR="0017716A">
        <w:rPr>
          <w:rFonts w:ascii="宋体" w:eastAsia="宋体" w:hAnsi="宋体" w:hint="eastAsia"/>
          <w:sz w:val="24"/>
          <w:szCs w:val="24"/>
        </w:rPr>
        <w:t>学院</w:t>
      </w:r>
      <w:r w:rsidRPr="00A85349">
        <w:rPr>
          <w:rFonts w:ascii="宋体" w:eastAsia="宋体" w:hAnsi="宋体"/>
          <w:sz w:val="24"/>
          <w:szCs w:val="24"/>
        </w:rPr>
        <w:t>在本科教学管理中的主体作用，明确</w:t>
      </w:r>
      <w:r w:rsidR="0017716A">
        <w:rPr>
          <w:rFonts w:ascii="宋体" w:eastAsia="宋体" w:hAnsi="宋体" w:hint="eastAsia"/>
          <w:sz w:val="24"/>
          <w:szCs w:val="24"/>
        </w:rPr>
        <w:t>学院</w:t>
      </w:r>
      <w:r w:rsidR="0017716A">
        <w:rPr>
          <w:rFonts w:ascii="宋体" w:eastAsia="宋体" w:hAnsi="宋体"/>
          <w:sz w:val="24"/>
          <w:szCs w:val="24"/>
        </w:rPr>
        <w:t>的</w:t>
      </w:r>
      <w:r w:rsidRPr="00A85349">
        <w:rPr>
          <w:rFonts w:ascii="宋体" w:eastAsia="宋体" w:hAnsi="宋体"/>
          <w:sz w:val="24"/>
          <w:szCs w:val="24"/>
        </w:rPr>
        <w:t>责任、权利和义务，坚持内涵式发展，提高本科人才培养质量，特制定本办法。</w:t>
      </w:r>
    </w:p>
    <w:p w:rsidR="00A15064" w:rsidRPr="00A85349" w:rsidRDefault="00A26ECD" w:rsidP="003A2AEF">
      <w:pPr>
        <w:pStyle w:val="22"/>
        <w:keepNext/>
        <w:keepLines/>
        <w:shd w:val="clear" w:color="auto" w:fill="auto"/>
        <w:spacing w:before="0" w:after="0" w:line="360" w:lineRule="auto"/>
        <w:rPr>
          <w:rFonts w:ascii="宋体" w:eastAsia="宋体" w:hAnsi="宋体"/>
          <w:sz w:val="24"/>
          <w:szCs w:val="24"/>
        </w:rPr>
      </w:pPr>
      <w:bookmarkStart w:id="2" w:name="bookmark3"/>
      <w:r w:rsidRPr="00A85349">
        <w:rPr>
          <w:rFonts w:ascii="宋体" w:eastAsia="宋体" w:hAnsi="宋体"/>
          <w:sz w:val="24"/>
          <w:szCs w:val="24"/>
        </w:rPr>
        <w:t>第</w:t>
      </w:r>
      <w:r w:rsidR="0017716A">
        <w:rPr>
          <w:rFonts w:ascii="宋体" w:eastAsia="宋体" w:hAnsi="宋体" w:hint="eastAsia"/>
          <w:sz w:val="24"/>
          <w:szCs w:val="24"/>
        </w:rPr>
        <w:t>二</w:t>
      </w:r>
      <w:r w:rsidRPr="00A85349">
        <w:rPr>
          <w:rFonts w:ascii="宋体" w:eastAsia="宋体" w:hAnsi="宋体"/>
          <w:sz w:val="24"/>
          <w:szCs w:val="24"/>
        </w:rPr>
        <w:t>章</w:t>
      </w:r>
      <w:r w:rsidR="00A85349">
        <w:rPr>
          <w:rFonts w:ascii="宋体" w:eastAsia="宋体" w:hAnsi="宋体" w:hint="eastAsia"/>
          <w:sz w:val="24"/>
          <w:szCs w:val="24"/>
        </w:rPr>
        <w:t xml:space="preserve"> </w:t>
      </w:r>
      <w:r w:rsidR="0017716A">
        <w:rPr>
          <w:rFonts w:ascii="宋体" w:eastAsia="宋体" w:hAnsi="宋体" w:hint="eastAsia"/>
          <w:sz w:val="24"/>
          <w:szCs w:val="24"/>
        </w:rPr>
        <w:t>学院</w:t>
      </w:r>
      <w:r w:rsidRPr="00A85349">
        <w:rPr>
          <w:rFonts w:ascii="宋体" w:eastAsia="宋体" w:hAnsi="宋体"/>
          <w:sz w:val="24"/>
          <w:szCs w:val="24"/>
        </w:rPr>
        <w:t>职责</w:t>
      </w:r>
      <w:bookmarkEnd w:id="2"/>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w:t>
      </w:r>
      <w:r w:rsidR="00ED64EC">
        <w:rPr>
          <w:rStyle w:val="a5"/>
          <w:rFonts w:ascii="宋体" w:eastAsia="宋体" w:hAnsi="宋体" w:hint="eastAsia"/>
          <w:sz w:val="24"/>
          <w:szCs w:val="24"/>
        </w:rPr>
        <w:t>二</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hint="eastAsia"/>
          <w:sz w:val="24"/>
          <w:szCs w:val="24"/>
        </w:rPr>
        <w:t>学院</w:t>
      </w:r>
      <w:r w:rsidRPr="00A85349">
        <w:rPr>
          <w:rFonts w:ascii="宋体" w:eastAsia="宋体" w:hAnsi="宋体"/>
          <w:sz w:val="24"/>
          <w:szCs w:val="24"/>
        </w:rPr>
        <w:t>根据学校人才</w:t>
      </w:r>
      <w:proofErr w:type="gramStart"/>
      <w:r w:rsidRPr="00A85349">
        <w:rPr>
          <w:rFonts w:ascii="宋体" w:eastAsia="宋体" w:hAnsi="宋体"/>
          <w:sz w:val="24"/>
          <w:szCs w:val="24"/>
        </w:rPr>
        <w:t>培养总</w:t>
      </w:r>
      <w:proofErr w:type="gramEnd"/>
      <w:r w:rsidRPr="00A85349">
        <w:rPr>
          <w:rFonts w:ascii="宋体" w:eastAsia="宋体" w:hAnsi="宋体"/>
          <w:sz w:val="24"/>
          <w:szCs w:val="24"/>
        </w:rPr>
        <w:t>目标和结合部门发展实际，研究制定本部门本科教学发展规划和其他教学专项计划。</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w:t>
      </w:r>
      <w:r w:rsidR="00ED64EC">
        <w:rPr>
          <w:rStyle w:val="a5"/>
          <w:rFonts w:ascii="宋体" w:eastAsia="宋体" w:hAnsi="宋体" w:hint="eastAsia"/>
          <w:sz w:val="24"/>
          <w:szCs w:val="24"/>
        </w:rPr>
        <w:t>三</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科学论证本部门专业人才培养目标和培养规格，制定本部门各专业人才培养方案和教学大纲，报请学校批准后，组织实施。</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w:t>
      </w:r>
      <w:r w:rsidR="00ED64EC">
        <w:rPr>
          <w:rStyle w:val="a5"/>
          <w:rFonts w:ascii="宋体" w:eastAsia="宋体" w:hAnsi="宋体" w:hint="eastAsia"/>
          <w:sz w:val="24"/>
          <w:szCs w:val="24"/>
        </w:rPr>
        <w:t>四</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根据本部门各专业人才培养方案，制定分学年或分学期教学执行计划。经批准的各专业培养方案须严格执行，若在执行过程中确需调整的，须严格按照相关程序办理。</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w:t>
      </w:r>
      <w:r w:rsidR="00ED64EC">
        <w:rPr>
          <w:rStyle w:val="a5"/>
          <w:rFonts w:ascii="宋体" w:eastAsia="宋体" w:hAnsi="宋体" w:hint="eastAsia"/>
          <w:sz w:val="24"/>
          <w:szCs w:val="24"/>
        </w:rPr>
        <w:t>五</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负责确定本部门开课教师名单，组织对教师的专业培训和深造工作，安排教师具体教学任务，负责新开课教师的试讲工作，对本部门教师的教学工作进行督促和过程检查。</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w:t>
      </w:r>
      <w:r w:rsidR="00ED64EC">
        <w:rPr>
          <w:rStyle w:val="a5"/>
          <w:rFonts w:ascii="宋体" w:eastAsia="宋体" w:hAnsi="宋体" w:hint="eastAsia"/>
          <w:sz w:val="24"/>
          <w:szCs w:val="24"/>
        </w:rPr>
        <w:t>六</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负责本部门日常教学管理，建立和完善本部门教学质量管理系统，开展常规教学检查和督导，管理和考核本部门教师本科教学工作。掌握各教学环节进程，收集本部门师生关于教学工作的反馈信息，及时处理和上报教学问题或事故，抓好学风教风建设，整合本部门各种资源为本科教学服务。</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w:t>
      </w:r>
      <w:r w:rsidR="00ED64EC">
        <w:rPr>
          <w:rStyle w:val="a5"/>
          <w:rFonts w:ascii="宋体" w:eastAsia="宋体" w:hAnsi="宋体" w:hint="eastAsia"/>
          <w:sz w:val="24"/>
          <w:szCs w:val="24"/>
        </w:rPr>
        <w:t>七</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须加强实践教学工作，制定实践教学大纲和执行计划， 组织实施本部门大学生科学研究训练，落实综合性、设计性、研究创新性实验项目，加强毕业设计（论文</w:t>
      </w:r>
      <w:r w:rsidRPr="00A85349">
        <w:rPr>
          <w:rFonts w:ascii="宋体" w:eastAsia="宋体" w:hAnsi="宋体"/>
          <w:sz w:val="24"/>
          <w:szCs w:val="24"/>
          <w:lang w:val="en-US"/>
        </w:rPr>
        <w:t>）</w:t>
      </w:r>
      <w:r w:rsidRPr="00A85349">
        <w:rPr>
          <w:rFonts w:ascii="宋体" w:eastAsia="宋体" w:hAnsi="宋体"/>
          <w:sz w:val="24"/>
          <w:szCs w:val="24"/>
        </w:rPr>
        <w:t>的组织和管理，建立高质量的校内外实习实践基地，组织大学生科技竞赛、创新创业活动。</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w:t>
      </w:r>
      <w:r w:rsidR="00ED64EC">
        <w:rPr>
          <w:rStyle w:val="a5"/>
          <w:rFonts w:ascii="宋体" w:eastAsia="宋体" w:hAnsi="宋体"/>
          <w:sz w:val="24"/>
          <w:szCs w:val="24"/>
        </w:rPr>
        <w:t>八</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应积极组织和资助教师开展多种形式的教学改革和教学研究，组织教师申报各类教学改革和教学研究等相关教学建设项目，组织教师申报各级各类教学成果奖。</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w:t>
      </w:r>
      <w:r w:rsidR="00ED64EC">
        <w:rPr>
          <w:rStyle w:val="a5"/>
          <w:rFonts w:ascii="宋体" w:eastAsia="宋体" w:hAnsi="宋体" w:hint="eastAsia"/>
          <w:sz w:val="24"/>
          <w:szCs w:val="24"/>
        </w:rPr>
        <w:t>九</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负责本部门学生的学籍、学位管理工作，建立健全教学档案管</w:t>
      </w:r>
      <w:r w:rsidRPr="00A85349">
        <w:rPr>
          <w:rFonts w:ascii="宋体" w:eastAsia="宋体" w:hAnsi="宋体"/>
          <w:sz w:val="24"/>
          <w:szCs w:val="24"/>
        </w:rPr>
        <w:lastRenderedPageBreak/>
        <w:t>理制度，定期对教学文件、教务档案进行分类归档，做好毕业生资格审查和学士学位授予资格审查工作。</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第十条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制订实施本部门教师教学质量评估方案，组织开展本部门各专业本科教学质量评估，建立健全毕业生的跟踪调查制度，发布年度本科专业教学质量分析报告。</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第十</w:t>
      </w:r>
      <w:r w:rsidR="00ED64EC">
        <w:rPr>
          <w:rStyle w:val="a5"/>
          <w:rFonts w:ascii="宋体" w:eastAsia="宋体" w:hAnsi="宋体"/>
          <w:sz w:val="24"/>
          <w:szCs w:val="24"/>
        </w:rPr>
        <w:t>一</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应加强本部门教学管理队伍建设，明确专职负责本部门本科教学管理工作人员，在人员编制、办公场所、办公经费、办公设备、人员待遇等方面予以保证落实。</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第十</w:t>
      </w:r>
      <w:r w:rsidR="00ED64EC" w:rsidRPr="00A85349">
        <w:rPr>
          <w:rStyle w:val="a5"/>
          <w:rFonts w:ascii="宋体" w:eastAsia="宋体" w:hAnsi="宋体"/>
          <w:sz w:val="24"/>
          <w:szCs w:val="24"/>
        </w:rPr>
        <w:t>二</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本科教学工作接受学校组织的教学检查和评估。对本科教学工作的考核结果作为学校划拨相关教学经费和教学奖励的重要依据。</w:t>
      </w:r>
    </w:p>
    <w:p w:rsidR="00A15064" w:rsidRPr="00A85349" w:rsidRDefault="00A26ECD" w:rsidP="003A2AEF">
      <w:pPr>
        <w:pStyle w:val="11"/>
        <w:shd w:val="clear" w:color="auto" w:fill="auto"/>
        <w:spacing w:before="0" w:line="360" w:lineRule="auto"/>
        <w:jc w:val="both"/>
        <w:rPr>
          <w:rFonts w:ascii="宋体" w:eastAsia="宋体" w:hAnsi="宋体"/>
          <w:sz w:val="24"/>
          <w:szCs w:val="24"/>
        </w:rPr>
      </w:pPr>
      <w:r w:rsidRPr="00A85349">
        <w:rPr>
          <w:rStyle w:val="a5"/>
          <w:rFonts w:ascii="宋体" w:eastAsia="宋体" w:hAnsi="宋体"/>
          <w:sz w:val="24"/>
          <w:szCs w:val="24"/>
        </w:rPr>
        <w:t>第十</w:t>
      </w:r>
      <w:r w:rsidR="00ED64EC">
        <w:rPr>
          <w:rStyle w:val="a5"/>
          <w:rFonts w:ascii="宋体" w:eastAsia="宋体" w:hAnsi="宋体" w:hint="eastAsia"/>
          <w:sz w:val="24"/>
          <w:szCs w:val="24"/>
        </w:rPr>
        <w:t>三</w:t>
      </w:r>
      <w:r w:rsidRPr="00A85349">
        <w:rPr>
          <w:rStyle w:val="a5"/>
          <w:rFonts w:ascii="宋体" w:eastAsia="宋体" w:hAnsi="宋体"/>
          <w:sz w:val="24"/>
          <w:szCs w:val="24"/>
        </w:rPr>
        <w:t>条</w:t>
      </w:r>
      <w:r w:rsidR="00A85349">
        <w:rPr>
          <w:rStyle w:val="a5"/>
          <w:rFonts w:ascii="宋体" w:eastAsia="宋体" w:hAnsi="宋体" w:hint="eastAsia"/>
          <w:sz w:val="24"/>
          <w:szCs w:val="24"/>
        </w:rPr>
        <w:t xml:space="preserve"> </w:t>
      </w:r>
      <w:r w:rsidR="00ED64EC">
        <w:rPr>
          <w:rFonts w:ascii="宋体" w:eastAsia="宋体" w:hAnsi="宋体"/>
          <w:sz w:val="24"/>
          <w:szCs w:val="24"/>
        </w:rPr>
        <w:t>学院</w:t>
      </w:r>
      <w:r w:rsidRPr="00A85349">
        <w:rPr>
          <w:rFonts w:ascii="宋体" w:eastAsia="宋体" w:hAnsi="宋体"/>
          <w:sz w:val="24"/>
          <w:szCs w:val="24"/>
        </w:rPr>
        <w:t>应根据本部门的财力，优先合理、足额安排本科教学经费，其中：</w:t>
      </w:r>
    </w:p>
    <w:p w:rsidR="00A15064" w:rsidRPr="00A85349" w:rsidRDefault="00ED64EC" w:rsidP="003A2AEF">
      <w:pPr>
        <w:pStyle w:val="11"/>
        <w:numPr>
          <w:ilvl w:val="0"/>
          <w:numId w:val="1"/>
        </w:numPr>
        <w:shd w:val="clear" w:color="auto" w:fill="auto"/>
        <w:tabs>
          <w:tab w:val="left" w:pos="706"/>
        </w:tabs>
        <w:spacing w:before="0" w:line="360" w:lineRule="auto"/>
        <w:jc w:val="both"/>
        <w:rPr>
          <w:rFonts w:ascii="宋体" w:eastAsia="宋体" w:hAnsi="宋体"/>
          <w:sz w:val="24"/>
          <w:szCs w:val="24"/>
        </w:rPr>
      </w:pPr>
      <w:r>
        <w:rPr>
          <w:rFonts w:ascii="宋体" w:eastAsia="宋体" w:hAnsi="宋体"/>
          <w:sz w:val="24"/>
          <w:szCs w:val="24"/>
        </w:rPr>
        <w:t>学院</w:t>
      </w:r>
      <w:r w:rsidR="00A26ECD" w:rsidRPr="00A85349">
        <w:rPr>
          <w:rFonts w:ascii="宋体" w:eastAsia="宋体" w:hAnsi="宋体"/>
          <w:sz w:val="24"/>
          <w:szCs w:val="24"/>
        </w:rPr>
        <w:t>应依据学校的相关管理规定，制定和发放教师教学工作量津贴。</w:t>
      </w:r>
    </w:p>
    <w:p w:rsidR="00A15064" w:rsidRPr="00A85349" w:rsidRDefault="00ED64EC" w:rsidP="003A2AEF">
      <w:pPr>
        <w:pStyle w:val="11"/>
        <w:numPr>
          <w:ilvl w:val="0"/>
          <w:numId w:val="1"/>
        </w:numPr>
        <w:shd w:val="clear" w:color="auto" w:fill="auto"/>
        <w:tabs>
          <w:tab w:val="left" w:pos="725"/>
        </w:tabs>
        <w:spacing w:before="0" w:line="360" w:lineRule="auto"/>
        <w:jc w:val="both"/>
        <w:rPr>
          <w:rFonts w:ascii="宋体" w:eastAsia="宋体" w:hAnsi="宋体"/>
          <w:sz w:val="24"/>
          <w:szCs w:val="24"/>
        </w:rPr>
      </w:pPr>
      <w:r>
        <w:rPr>
          <w:rFonts w:ascii="宋体" w:eastAsia="宋体" w:hAnsi="宋体"/>
          <w:sz w:val="24"/>
          <w:szCs w:val="24"/>
        </w:rPr>
        <w:t>学院</w:t>
      </w:r>
      <w:r w:rsidR="00A26ECD" w:rsidRPr="00A85349">
        <w:rPr>
          <w:rFonts w:ascii="宋体" w:eastAsia="宋体" w:hAnsi="宋体"/>
          <w:sz w:val="24"/>
          <w:szCs w:val="24"/>
        </w:rPr>
        <w:t>应依据学校下拨的各类经费，确保日常教学顺利运行。建立专项经费用于专业建设、课程建设、实践实习基地建设、教材建设和实验室建设等教学基本条件建设和教学研究中；提供足额经费保障学生见习、实习等实践教学工作，鼓励和支持学生开展创新创业活动、科研训练和学科竞赛；激励教师进行教</w:t>
      </w:r>
      <w:bookmarkStart w:id="3" w:name="_GoBack"/>
      <w:bookmarkEnd w:id="3"/>
      <w:r w:rsidR="00A26ECD" w:rsidRPr="00A85349">
        <w:rPr>
          <w:rFonts w:ascii="宋体" w:eastAsia="宋体" w:hAnsi="宋体"/>
          <w:sz w:val="24"/>
          <w:szCs w:val="24"/>
        </w:rPr>
        <w:t>学调研、参加教学学术研讨会以及支付二级本科教学督导员劳酬费等。</w:t>
      </w:r>
    </w:p>
    <w:p w:rsidR="00A15064" w:rsidRPr="00A85349" w:rsidRDefault="00ED64EC" w:rsidP="003A2AEF">
      <w:pPr>
        <w:pStyle w:val="11"/>
        <w:numPr>
          <w:ilvl w:val="0"/>
          <w:numId w:val="1"/>
        </w:numPr>
        <w:shd w:val="clear" w:color="auto" w:fill="auto"/>
        <w:tabs>
          <w:tab w:val="left" w:pos="720"/>
        </w:tabs>
        <w:spacing w:before="0" w:line="360" w:lineRule="auto"/>
        <w:jc w:val="both"/>
        <w:rPr>
          <w:rFonts w:ascii="宋体" w:eastAsia="宋体" w:hAnsi="宋体"/>
          <w:sz w:val="24"/>
          <w:szCs w:val="24"/>
        </w:rPr>
      </w:pPr>
      <w:r>
        <w:rPr>
          <w:rFonts w:ascii="宋体" w:eastAsia="宋体" w:hAnsi="宋体"/>
          <w:sz w:val="24"/>
          <w:szCs w:val="24"/>
        </w:rPr>
        <w:t>学院</w:t>
      </w:r>
      <w:r w:rsidR="00A26ECD" w:rsidRPr="00A85349">
        <w:rPr>
          <w:rFonts w:ascii="宋体" w:eastAsia="宋体" w:hAnsi="宋体"/>
          <w:sz w:val="24"/>
          <w:szCs w:val="24"/>
        </w:rPr>
        <w:t>依照学校下达的年度教学任务，安排相关教学项目专项经费等。</w:t>
      </w:r>
    </w:p>
    <w:p w:rsidR="00A15064" w:rsidRPr="003A2AEF" w:rsidRDefault="00A26ECD" w:rsidP="003A2AEF">
      <w:pPr>
        <w:pStyle w:val="11"/>
        <w:shd w:val="clear" w:color="auto" w:fill="auto"/>
        <w:spacing w:before="0" w:line="360" w:lineRule="auto"/>
        <w:jc w:val="both"/>
        <w:rPr>
          <w:rFonts w:ascii="宋体" w:eastAsia="宋体" w:hAnsi="宋体"/>
          <w:sz w:val="24"/>
          <w:szCs w:val="24"/>
        </w:rPr>
      </w:pPr>
      <w:r w:rsidRPr="00A85349">
        <w:rPr>
          <w:rFonts w:ascii="宋体" w:eastAsia="宋体" w:hAnsi="宋体"/>
          <w:sz w:val="24"/>
          <w:szCs w:val="24"/>
        </w:rPr>
        <w:t>本办法自颁布之日起施行，</w:t>
      </w:r>
      <w:r w:rsidR="00ED64EC">
        <w:rPr>
          <w:rFonts w:ascii="宋体" w:eastAsia="宋体" w:hAnsi="宋体" w:hint="eastAsia"/>
          <w:sz w:val="24"/>
          <w:szCs w:val="24"/>
        </w:rPr>
        <w:t>学院办公室</w:t>
      </w:r>
      <w:r w:rsidRPr="00A85349">
        <w:rPr>
          <w:rFonts w:ascii="宋体" w:eastAsia="宋体" w:hAnsi="宋体"/>
          <w:sz w:val="24"/>
          <w:szCs w:val="24"/>
        </w:rPr>
        <w:t>负责解释。</w:t>
      </w:r>
    </w:p>
    <w:p w:rsidR="00A15064" w:rsidRPr="00A85349" w:rsidRDefault="00A26ECD" w:rsidP="003A2AEF">
      <w:pPr>
        <w:pStyle w:val="30"/>
        <w:shd w:val="clear" w:color="auto" w:fill="auto"/>
        <w:spacing w:before="0" w:line="360" w:lineRule="auto"/>
        <w:rPr>
          <w:rFonts w:asciiTheme="majorEastAsia" w:eastAsiaTheme="majorEastAsia" w:hAnsiTheme="majorEastAsia"/>
          <w:sz w:val="24"/>
          <w:szCs w:val="24"/>
        </w:rPr>
      </w:pPr>
      <w:r w:rsidRPr="00A85349">
        <w:rPr>
          <w:rStyle w:val="31"/>
          <w:rFonts w:asciiTheme="majorEastAsia" w:eastAsiaTheme="majorEastAsia" w:hAnsiTheme="majorEastAsia"/>
          <w:sz w:val="24"/>
          <w:szCs w:val="24"/>
        </w:rPr>
        <w:t>(</w:t>
      </w:r>
      <w:r w:rsidRPr="00A85349">
        <w:rPr>
          <w:rFonts w:asciiTheme="majorEastAsia" w:eastAsiaTheme="majorEastAsia" w:hAnsiTheme="majorEastAsia"/>
          <w:sz w:val="24"/>
          <w:szCs w:val="24"/>
        </w:rPr>
        <w:t>201</w:t>
      </w:r>
      <w:r w:rsidR="00ED64EC">
        <w:rPr>
          <w:rFonts w:asciiTheme="majorEastAsia" w:eastAsiaTheme="majorEastAsia" w:hAnsiTheme="majorEastAsia" w:hint="eastAsia"/>
          <w:sz w:val="24"/>
          <w:szCs w:val="24"/>
        </w:rPr>
        <w:t>8</w:t>
      </w:r>
      <w:r w:rsidRPr="00A85349">
        <w:rPr>
          <w:rStyle w:val="3MingLiU"/>
          <w:rFonts w:asciiTheme="majorEastAsia" w:eastAsiaTheme="majorEastAsia" w:hAnsiTheme="majorEastAsia"/>
          <w:sz w:val="24"/>
          <w:szCs w:val="24"/>
        </w:rPr>
        <w:t>年</w:t>
      </w:r>
      <w:r w:rsidRPr="00A85349">
        <w:rPr>
          <w:rFonts w:asciiTheme="majorEastAsia" w:eastAsiaTheme="majorEastAsia" w:hAnsiTheme="majorEastAsia"/>
          <w:sz w:val="24"/>
          <w:szCs w:val="24"/>
          <w:lang w:val="zh-TW"/>
        </w:rPr>
        <w:t>6</w:t>
      </w:r>
      <w:r w:rsidRPr="00A85349">
        <w:rPr>
          <w:rStyle w:val="3MingLiU"/>
          <w:rFonts w:asciiTheme="majorEastAsia" w:eastAsiaTheme="majorEastAsia" w:hAnsiTheme="majorEastAsia"/>
          <w:sz w:val="24"/>
          <w:szCs w:val="24"/>
        </w:rPr>
        <w:t>月</w:t>
      </w:r>
      <w:r w:rsidR="00F77997">
        <w:rPr>
          <w:rStyle w:val="3MingLiU"/>
          <w:rFonts w:asciiTheme="majorEastAsia" w:eastAsiaTheme="majorEastAsia" w:hAnsiTheme="majorEastAsia" w:hint="eastAsia"/>
          <w:sz w:val="24"/>
          <w:szCs w:val="24"/>
        </w:rPr>
        <w:t>修</w:t>
      </w:r>
      <w:r w:rsidRPr="00A85349">
        <w:rPr>
          <w:rStyle w:val="3MingLiU"/>
          <w:rFonts w:asciiTheme="majorEastAsia" w:eastAsiaTheme="majorEastAsia" w:hAnsiTheme="majorEastAsia"/>
          <w:sz w:val="24"/>
          <w:szCs w:val="24"/>
        </w:rPr>
        <w:t>订</w:t>
      </w:r>
      <w:r w:rsidRPr="00A85349">
        <w:rPr>
          <w:rStyle w:val="31"/>
          <w:rFonts w:asciiTheme="majorEastAsia" w:eastAsiaTheme="majorEastAsia" w:hAnsiTheme="majorEastAsia"/>
          <w:sz w:val="24"/>
          <w:szCs w:val="24"/>
        </w:rPr>
        <w:t>)</w:t>
      </w:r>
    </w:p>
    <w:sectPr w:rsidR="00A15064" w:rsidRPr="00A85349" w:rsidSect="00A15064">
      <w:type w:val="continuous"/>
      <w:pgSz w:w="11909" w:h="16838"/>
      <w:pgMar w:top="1588" w:right="1805" w:bottom="1588" w:left="1805"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4518" w:rsidRDefault="00F44518" w:rsidP="00A15064">
      <w:r>
        <w:separator/>
      </w:r>
    </w:p>
  </w:endnote>
  <w:endnote w:type="continuationSeparator" w:id="0">
    <w:p w:rsidR="00F44518" w:rsidRDefault="00F44518" w:rsidP="00A15064">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4518" w:rsidRDefault="00F44518"/>
  </w:footnote>
  <w:footnote w:type="continuationSeparator" w:id="0">
    <w:p w:rsidR="00F44518" w:rsidRDefault="00F4451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435777"/>
    <w:multiLevelType w:val="multilevel"/>
    <w:tmpl w:val="75BE9DCE"/>
    <w:lvl w:ilvl="0">
      <w:start w:val="1"/>
      <w:numFmt w:val="decimal"/>
      <w:lvlText w:val="%1."/>
      <w:lvlJc w:val="left"/>
      <w:rPr>
        <w:rFonts w:ascii="宋体" w:eastAsia="宋体" w:hAnsi="宋体" w:cs="宋体"/>
        <w:b w:val="0"/>
        <w:bCs w:val="0"/>
        <w:i w:val="0"/>
        <w:iCs w:val="0"/>
        <w:smallCaps w:val="0"/>
        <w:strike w:val="0"/>
        <w:color w:val="000000"/>
        <w:spacing w:val="0"/>
        <w:w w:val="100"/>
        <w:position w:val="0"/>
        <w:sz w:val="23"/>
        <w:szCs w:val="23"/>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81"/>
  <w:drawingGridVerticalSpacing w:val="181"/>
  <w:characterSpacingControl w:val="compressPunctuation"/>
  <w:hdrShapeDefaults>
    <o:shapedefaults v:ext="edit" spidmax="8194"/>
  </w:hdrShapeDefaults>
  <w:footnotePr>
    <w:footnote w:id="-1"/>
    <w:footnote w:id="0"/>
  </w:footnotePr>
  <w:endnotePr>
    <w:endnote w:id="-1"/>
    <w:endnote w:id="0"/>
  </w:endnotePr>
  <w:compat>
    <w:doNotExpandShiftReturn/>
    <w:useFELayout/>
  </w:compat>
  <w:rsids>
    <w:rsidRoot w:val="00A15064"/>
    <w:rsid w:val="0017716A"/>
    <w:rsid w:val="0031521A"/>
    <w:rsid w:val="003A2AEF"/>
    <w:rsid w:val="004933B6"/>
    <w:rsid w:val="00726D5F"/>
    <w:rsid w:val="00A15064"/>
    <w:rsid w:val="00A26ECD"/>
    <w:rsid w:val="00A85349"/>
    <w:rsid w:val="00AE1820"/>
    <w:rsid w:val="00BB1E9B"/>
    <w:rsid w:val="00DA505B"/>
    <w:rsid w:val="00ED64EC"/>
    <w:rsid w:val="00F44518"/>
    <w:rsid w:val="00F779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Theme="minorEastAsia" w:hAnsi="Courier New" w:cs="Courier New"/>
        <w:sz w:val="24"/>
        <w:szCs w:val="24"/>
        <w:lang w:val="zh-TW"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15064"/>
    <w:rPr>
      <w:rFonts w:eastAsia="Courier New"/>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15064"/>
    <w:rPr>
      <w:color w:val="0066CC"/>
      <w:u w:val="single"/>
    </w:rPr>
  </w:style>
  <w:style w:type="character" w:customStyle="1" w:styleId="1">
    <w:name w:val="标题 #1_"/>
    <w:basedOn w:val="a0"/>
    <w:link w:val="10"/>
    <w:rsid w:val="00A15064"/>
    <w:rPr>
      <w:rFonts w:ascii="MingLiU" w:eastAsia="MingLiU" w:hAnsi="MingLiU" w:cs="MingLiU"/>
      <w:b w:val="0"/>
      <w:bCs w:val="0"/>
      <w:i w:val="0"/>
      <w:iCs w:val="0"/>
      <w:smallCaps w:val="0"/>
      <w:strike w:val="0"/>
      <w:sz w:val="28"/>
      <w:szCs w:val="28"/>
      <w:u w:val="none"/>
    </w:rPr>
  </w:style>
  <w:style w:type="character" w:customStyle="1" w:styleId="2">
    <w:name w:val="正文文本 (2)_"/>
    <w:basedOn w:val="a0"/>
    <w:link w:val="20"/>
    <w:rsid w:val="00A15064"/>
    <w:rPr>
      <w:rFonts w:ascii="MingLiU" w:eastAsia="MingLiU" w:hAnsi="MingLiU" w:cs="MingLiU"/>
      <w:b w:val="0"/>
      <w:bCs w:val="0"/>
      <w:i w:val="0"/>
      <w:iCs w:val="0"/>
      <w:smallCaps w:val="0"/>
      <w:strike w:val="0"/>
      <w:sz w:val="18"/>
      <w:szCs w:val="18"/>
      <w:u w:val="none"/>
    </w:rPr>
  </w:style>
  <w:style w:type="character" w:customStyle="1" w:styleId="2Consolas">
    <w:name w:val="正文文本 (2) + Consolas"/>
    <w:aliases w:val="9.5 pt"/>
    <w:basedOn w:val="2"/>
    <w:rsid w:val="00A15064"/>
    <w:rPr>
      <w:rFonts w:ascii="Consolas" w:eastAsia="Consolas" w:hAnsi="Consolas" w:cs="Consolas"/>
      <w:b w:val="0"/>
      <w:bCs w:val="0"/>
      <w:i w:val="0"/>
      <w:iCs w:val="0"/>
      <w:smallCaps w:val="0"/>
      <w:strike w:val="0"/>
      <w:color w:val="000000"/>
      <w:spacing w:val="0"/>
      <w:w w:val="100"/>
      <w:position w:val="0"/>
      <w:sz w:val="19"/>
      <w:szCs w:val="19"/>
      <w:u w:val="none"/>
      <w:lang w:val="zh-TW"/>
    </w:rPr>
  </w:style>
  <w:style w:type="character" w:customStyle="1" w:styleId="21">
    <w:name w:val="标题 #2_"/>
    <w:basedOn w:val="a0"/>
    <w:link w:val="22"/>
    <w:rsid w:val="00A15064"/>
    <w:rPr>
      <w:rFonts w:ascii="MingLiU" w:eastAsia="MingLiU" w:hAnsi="MingLiU" w:cs="MingLiU"/>
      <w:b/>
      <w:bCs/>
      <w:i w:val="0"/>
      <w:iCs w:val="0"/>
      <w:smallCaps w:val="0"/>
      <w:strike w:val="0"/>
      <w:sz w:val="22"/>
      <w:szCs w:val="22"/>
      <w:u w:val="none"/>
    </w:rPr>
  </w:style>
  <w:style w:type="character" w:customStyle="1" w:styleId="a4">
    <w:name w:val="正文文本_"/>
    <w:basedOn w:val="a0"/>
    <w:link w:val="11"/>
    <w:rsid w:val="00A15064"/>
    <w:rPr>
      <w:rFonts w:ascii="MingLiU" w:eastAsia="MingLiU" w:hAnsi="MingLiU" w:cs="MingLiU"/>
      <w:b w:val="0"/>
      <w:bCs w:val="0"/>
      <w:i w:val="0"/>
      <w:iCs w:val="0"/>
      <w:smallCaps w:val="0"/>
      <w:strike w:val="0"/>
      <w:sz w:val="22"/>
      <w:szCs w:val="22"/>
      <w:u w:val="none"/>
    </w:rPr>
  </w:style>
  <w:style w:type="character" w:customStyle="1" w:styleId="a5">
    <w:name w:val="正文文本 + 粗体"/>
    <w:basedOn w:val="a4"/>
    <w:rsid w:val="00A15064"/>
    <w:rPr>
      <w:rFonts w:ascii="MingLiU" w:eastAsia="MingLiU" w:hAnsi="MingLiU" w:cs="MingLiU"/>
      <w:b/>
      <w:bCs/>
      <w:i w:val="0"/>
      <w:iCs w:val="0"/>
      <w:smallCaps w:val="0"/>
      <w:strike w:val="0"/>
      <w:color w:val="000000"/>
      <w:spacing w:val="0"/>
      <w:w w:val="100"/>
      <w:position w:val="0"/>
      <w:sz w:val="22"/>
      <w:szCs w:val="22"/>
      <w:u w:val="none"/>
      <w:lang w:val="zh-TW"/>
    </w:rPr>
  </w:style>
  <w:style w:type="character" w:customStyle="1" w:styleId="SimSun">
    <w:name w:val="正文文本 + SimSun"/>
    <w:aliases w:val="11.5 pt"/>
    <w:basedOn w:val="a4"/>
    <w:rsid w:val="00A15064"/>
    <w:rPr>
      <w:rFonts w:ascii="宋体" w:eastAsia="宋体" w:hAnsi="宋体" w:cs="宋体"/>
      <w:b w:val="0"/>
      <w:bCs w:val="0"/>
      <w:i w:val="0"/>
      <w:iCs w:val="0"/>
      <w:smallCaps w:val="0"/>
      <w:strike w:val="0"/>
      <w:color w:val="000000"/>
      <w:spacing w:val="0"/>
      <w:w w:val="100"/>
      <w:position w:val="0"/>
      <w:sz w:val="23"/>
      <w:szCs w:val="23"/>
      <w:u w:val="none"/>
    </w:rPr>
  </w:style>
  <w:style w:type="character" w:customStyle="1" w:styleId="SimSun0">
    <w:name w:val="正文文本 + SimSun"/>
    <w:aliases w:val="10 pt"/>
    <w:basedOn w:val="a4"/>
    <w:rsid w:val="00A15064"/>
    <w:rPr>
      <w:rFonts w:ascii="宋体" w:eastAsia="宋体" w:hAnsi="宋体" w:cs="宋体"/>
      <w:b w:val="0"/>
      <w:bCs w:val="0"/>
      <w:i w:val="0"/>
      <w:iCs w:val="0"/>
      <w:smallCaps w:val="0"/>
      <w:strike w:val="0"/>
      <w:color w:val="000000"/>
      <w:spacing w:val="0"/>
      <w:w w:val="100"/>
      <w:position w:val="0"/>
      <w:sz w:val="20"/>
      <w:szCs w:val="20"/>
      <w:u w:val="none"/>
      <w:lang w:val="en-US"/>
    </w:rPr>
  </w:style>
  <w:style w:type="character" w:customStyle="1" w:styleId="3">
    <w:name w:val="正文文本 (3)_"/>
    <w:basedOn w:val="a0"/>
    <w:link w:val="30"/>
    <w:rsid w:val="00A15064"/>
    <w:rPr>
      <w:rFonts w:ascii="Consolas" w:eastAsia="Consolas" w:hAnsi="Consolas" w:cs="Consolas"/>
      <w:b w:val="0"/>
      <w:bCs w:val="0"/>
      <w:i w:val="0"/>
      <w:iCs w:val="0"/>
      <w:smallCaps w:val="0"/>
      <w:strike w:val="0"/>
      <w:sz w:val="19"/>
      <w:szCs w:val="19"/>
      <w:u w:val="none"/>
      <w:lang w:val="en-US"/>
    </w:rPr>
  </w:style>
  <w:style w:type="character" w:customStyle="1" w:styleId="31">
    <w:name w:val="正文文本 (3)"/>
    <w:basedOn w:val="3"/>
    <w:rsid w:val="00A15064"/>
    <w:rPr>
      <w:rFonts w:ascii="Consolas" w:eastAsia="Consolas" w:hAnsi="Consolas" w:cs="Consolas"/>
      <w:b w:val="0"/>
      <w:bCs w:val="0"/>
      <w:i w:val="0"/>
      <w:iCs w:val="0"/>
      <w:smallCaps w:val="0"/>
      <w:strike w:val="0"/>
      <w:color w:val="000000"/>
      <w:spacing w:val="0"/>
      <w:w w:val="100"/>
      <w:position w:val="0"/>
      <w:sz w:val="19"/>
      <w:szCs w:val="19"/>
      <w:u w:val="none"/>
      <w:lang w:val="en-US"/>
    </w:rPr>
  </w:style>
  <w:style w:type="character" w:customStyle="1" w:styleId="3MingLiU">
    <w:name w:val="正文文本 (3) + MingLiU"/>
    <w:aliases w:val="9 pt"/>
    <w:basedOn w:val="3"/>
    <w:rsid w:val="00A15064"/>
    <w:rPr>
      <w:rFonts w:ascii="MingLiU" w:eastAsia="MingLiU" w:hAnsi="MingLiU" w:cs="MingLiU"/>
      <w:b w:val="0"/>
      <w:bCs w:val="0"/>
      <w:i w:val="0"/>
      <w:iCs w:val="0"/>
      <w:smallCaps w:val="0"/>
      <w:strike w:val="0"/>
      <w:color w:val="000000"/>
      <w:spacing w:val="0"/>
      <w:w w:val="100"/>
      <w:position w:val="0"/>
      <w:sz w:val="18"/>
      <w:szCs w:val="18"/>
      <w:u w:val="none"/>
      <w:lang w:val="zh-TW"/>
    </w:rPr>
  </w:style>
  <w:style w:type="paragraph" w:customStyle="1" w:styleId="10">
    <w:name w:val="标题 #1"/>
    <w:basedOn w:val="a"/>
    <w:link w:val="1"/>
    <w:rsid w:val="00A15064"/>
    <w:pPr>
      <w:shd w:val="clear" w:color="auto" w:fill="FFFFFF"/>
      <w:spacing w:after="180" w:line="0" w:lineRule="atLeast"/>
      <w:outlineLvl w:val="0"/>
    </w:pPr>
    <w:rPr>
      <w:rFonts w:ascii="MingLiU" w:eastAsia="MingLiU" w:hAnsi="MingLiU" w:cs="MingLiU"/>
      <w:sz w:val="28"/>
      <w:szCs w:val="28"/>
    </w:rPr>
  </w:style>
  <w:style w:type="paragraph" w:customStyle="1" w:styleId="20">
    <w:name w:val="正文文本 (2)"/>
    <w:basedOn w:val="a"/>
    <w:link w:val="2"/>
    <w:rsid w:val="00A15064"/>
    <w:pPr>
      <w:shd w:val="clear" w:color="auto" w:fill="FFFFFF"/>
      <w:spacing w:before="180" w:after="360" w:line="0" w:lineRule="atLeast"/>
      <w:jc w:val="center"/>
    </w:pPr>
    <w:rPr>
      <w:rFonts w:ascii="MingLiU" w:eastAsia="MingLiU" w:hAnsi="MingLiU" w:cs="MingLiU"/>
      <w:sz w:val="18"/>
      <w:szCs w:val="18"/>
    </w:rPr>
  </w:style>
  <w:style w:type="paragraph" w:customStyle="1" w:styleId="22">
    <w:name w:val="标题 #2"/>
    <w:basedOn w:val="a"/>
    <w:link w:val="21"/>
    <w:rsid w:val="00A15064"/>
    <w:pPr>
      <w:shd w:val="clear" w:color="auto" w:fill="FFFFFF"/>
      <w:spacing w:before="360" w:after="360" w:line="0" w:lineRule="atLeast"/>
      <w:jc w:val="center"/>
      <w:outlineLvl w:val="1"/>
    </w:pPr>
    <w:rPr>
      <w:rFonts w:ascii="MingLiU" w:eastAsia="MingLiU" w:hAnsi="MingLiU" w:cs="MingLiU"/>
      <w:b/>
      <w:bCs/>
      <w:sz w:val="22"/>
      <w:szCs w:val="22"/>
    </w:rPr>
  </w:style>
  <w:style w:type="paragraph" w:customStyle="1" w:styleId="11">
    <w:name w:val="正文文本1"/>
    <w:basedOn w:val="a"/>
    <w:link w:val="a4"/>
    <w:rsid w:val="00A15064"/>
    <w:pPr>
      <w:shd w:val="clear" w:color="auto" w:fill="FFFFFF"/>
      <w:spacing w:before="360" w:line="466" w:lineRule="exact"/>
      <w:ind w:firstLine="480"/>
      <w:jc w:val="distribute"/>
    </w:pPr>
    <w:rPr>
      <w:rFonts w:ascii="MingLiU" w:eastAsia="MingLiU" w:hAnsi="MingLiU" w:cs="MingLiU"/>
      <w:sz w:val="22"/>
      <w:szCs w:val="22"/>
    </w:rPr>
  </w:style>
  <w:style w:type="paragraph" w:customStyle="1" w:styleId="30">
    <w:name w:val="正文文本 (3)"/>
    <w:basedOn w:val="a"/>
    <w:link w:val="3"/>
    <w:rsid w:val="00A15064"/>
    <w:pPr>
      <w:shd w:val="clear" w:color="auto" w:fill="FFFFFF"/>
      <w:spacing w:before="240" w:line="0" w:lineRule="atLeast"/>
      <w:jc w:val="right"/>
    </w:pPr>
    <w:rPr>
      <w:rFonts w:ascii="Consolas" w:eastAsia="Consolas" w:hAnsi="Consolas" w:cs="Consolas"/>
      <w:sz w:val="19"/>
      <w:szCs w:val="19"/>
      <w:lang w:val="en-US"/>
    </w:rPr>
  </w:style>
  <w:style w:type="paragraph" w:styleId="a6">
    <w:name w:val="header"/>
    <w:basedOn w:val="a"/>
    <w:link w:val="Char"/>
    <w:uiPriority w:val="99"/>
    <w:semiHidden/>
    <w:unhideWhenUsed/>
    <w:rsid w:val="003A2A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3A2AEF"/>
    <w:rPr>
      <w:rFonts w:eastAsia="Courier New"/>
      <w:color w:val="000000"/>
      <w:sz w:val="18"/>
      <w:szCs w:val="18"/>
    </w:rPr>
  </w:style>
  <w:style w:type="paragraph" w:styleId="a7">
    <w:name w:val="footer"/>
    <w:basedOn w:val="a"/>
    <w:link w:val="Char0"/>
    <w:uiPriority w:val="99"/>
    <w:semiHidden/>
    <w:unhideWhenUsed/>
    <w:rsid w:val="003A2AEF"/>
    <w:pPr>
      <w:tabs>
        <w:tab w:val="center" w:pos="4153"/>
        <w:tab w:val="right" w:pos="8306"/>
      </w:tabs>
      <w:snapToGrid w:val="0"/>
    </w:pPr>
    <w:rPr>
      <w:sz w:val="18"/>
      <w:szCs w:val="18"/>
    </w:rPr>
  </w:style>
  <w:style w:type="character" w:customStyle="1" w:styleId="Char0">
    <w:name w:val="页脚 Char"/>
    <w:basedOn w:val="a0"/>
    <w:link w:val="a7"/>
    <w:uiPriority w:val="99"/>
    <w:semiHidden/>
    <w:rsid w:val="003A2AEF"/>
    <w:rPr>
      <w:rFonts w:eastAsia="Courier New"/>
      <w:color w:val="000000"/>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199</Words>
  <Characters>1140</Characters>
  <Application>Microsoft Office Word</Application>
  <DocSecurity>0</DocSecurity>
  <Lines>9</Lines>
  <Paragraphs>2</Paragraphs>
  <ScaleCrop>false</ScaleCrop>
  <Company/>
  <LinksUpToDate>false</LinksUpToDate>
  <CharactersWithSpaces>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dc:creator>
  <cp:keywords/>
  <cp:lastModifiedBy>PC</cp:lastModifiedBy>
  <cp:revision>8</cp:revision>
  <dcterms:created xsi:type="dcterms:W3CDTF">2018-07-02T05:11:00Z</dcterms:created>
  <dcterms:modified xsi:type="dcterms:W3CDTF">2018-08-26T21:49:00Z</dcterms:modified>
</cp:coreProperties>
</file>